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4C0A" w14:textId="77777777" w:rsidR="00CC03DC" w:rsidRDefault="00CC03DC" w:rsidP="00CC03DC">
      <w:pPr>
        <w:pStyle w:val="Ttulo"/>
        <w:rPr>
          <w:lang w:val="en-US"/>
        </w:rPr>
      </w:pPr>
      <w:r>
        <w:rPr>
          <w:lang w:val="en-US"/>
        </w:rPr>
        <w:t xml:space="preserve">ECLECTIC - </w:t>
      </w:r>
      <w:r w:rsidRPr="00B251AF">
        <w:rPr>
          <w:lang w:val="en-US"/>
        </w:rPr>
        <w:t>A</w:t>
      </w:r>
      <w:r>
        <w:rPr>
          <w:lang w:val="en-US"/>
        </w:rPr>
        <w:t>c</w:t>
      </w:r>
      <w:r w:rsidRPr="00F411B2">
        <w:rPr>
          <w:u w:val="single"/>
          <w:lang w:val="en-US"/>
        </w:rPr>
        <w:t>c</w:t>
      </w:r>
      <w:r>
        <w:rPr>
          <w:lang w:val="en-US"/>
        </w:rPr>
        <w:t xml:space="preserve">elerating </w:t>
      </w:r>
      <w:r w:rsidRPr="00F411B2">
        <w:rPr>
          <w:u w:val="single"/>
          <w:lang w:val="en-US"/>
        </w:rPr>
        <w:t>L</w:t>
      </w:r>
      <w:r>
        <w:rPr>
          <w:lang w:val="en-US"/>
        </w:rPr>
        <w:t xml:space="preserve">ow </w:t>
      </w:r>
      <w:r>
        <w:rPr>
          <w:u w:val="single"/>
          <w:lang w:val="en-US"/>
        </w:rPr>
        <w:t>C</w:t>
      </w:r>
      <w:r>
        <w:rPr>
          <w:lang w:val="en-US"/>
        </w:rPr>
        <w:t xml:space="preserve">arbon </w:t>
      </w:r>
      <w:r>
        <w:rPr>
          <w:u w:val="single"/>
          <w:lang w:val="en-US"/>
        </w:rPr>
        <w:t>T</w:t>
      </w:r>
      <w:r>
        <w:rPr>
          <w:lang w:val="en-US"/>
        </w:rPr>
        <w:t xml:space="preserve">ransport </w:t>
      </w:r>
      <w:r w:rsidRPr="00F411B2">
        <w:rPr>
          <w:u w:val="single"/>
          <w:lang w:val="en-US"/>
        </w:rPr>
        <w:t>i</w:t>
      </w:r>
      <w:r>
        <w:rPr>
          <w:lang w:val="en-US"/>
        </w:rPr>
        <w:t xml:space="preserve">n </w:t>
      </w:r>
      <w:r>
        <w:rPr>
          <w:u w:val="single"/>
          <w:lang w:val="en-US"/>
        </w:rPr>
        <w:t>C</w:t>
      </w:r>
      <w:r>
        <w:rPr>
          <w:lang w:val="en-US"/>
        </w:rPr>
        <w:t>ities</w:t>
      </w:r>
    </w:p>
    <w:p w14:paraId="7EE30EED" w14:textId="6794BA3E" w:rsidR="00D51701" w:rsidRPr="00D51701" w:rsidRDefault="00D51701" w:rsidP="00CC03DC">
      <w:pPr>
        <w:autoSpaceDE w:val="0"/>
        <w:autoSpaceDN w:val="0"/>
        <w:adjustRightInd w:val="0"/>
        <w:spacing w:after="0" w:line="240" w:lineRule="auto"/>
        <w:rPr>
          <w:b/>
          <w:lang w:val="en-US"/>
        </w:rPr>
      </w:pPr>
      <w:r w:rsidRPr="00D51701">
        <w:rPr>
          <w:b/>
          <w:lang w:val="en-US"/>
        </w:rPr>
        <w:t>Priority:</w:t>
      </w:r>
    </w:p>
    <w:p w14:paraId="14A5FBC5" w14:textId="29AA21E5" w:rsidR="00CC03DC" w:rsidRDefault="00CC03DC" w:rsidP="00CC03DC">
      <w:pPr>
        <w:autoSpaceDE w:val="0"/>
        <w:autoSpaceDN w:val="0"/>
        <w:adjustRightInd w:val="0"/>
        <w:spacing w:after="0" w:line="240" w:lineRule="auto"/>
      </w:pPr>
      <w:r>
        <w:rPr>
          <w:lang w:val="en-US"/>
        </w:rPr>
        <w:t xml:space="preserve">ECLECTIC will address Priority AXIS 3: </w:t>
      </w:r>
      <w:r w:rsidRPr="006F5765">
        <w:t xml:space="preserve">Supporting the shift towards a low-carbon economy in all sectors (corresponding to thematic objective 4) </w:t>
      </w:r>
      <w:r>
        <w:t xml:space="preserve">in the transport sector and in particular </w:t>
      </w:r>
      <w:r w:rsidRPr="00C71C58">
        <w:t xml:space="preserve">Objective 3.1: Improve the implementation of regional development policies and programmes, in particular programmes for Investment for Growth and Jobs and, where relevant, European Territorial Cooperation programmes, addressing the transition to a low-carbon economy. </w:t>
      </w:r>
    </w:p>
    <w:p w14:paraId="3EB869C4" w14:textId="77777777" w:rsidR="00CC03DC" w:rsidRDefault="00CC03DC" w:rsidP="00CC03DC">
      <w:pPr>
        <w:autoSpaceDE w:val="0"/>
        <w:autoSpaceDN w:val="0"/>
        <w:adjustRightInd w:val="0"/>
        <w:spacing w:after="0" w:line="240" w:lineRule="auto"/>
      </w:pPr>
    </w:p>
    <w:p w14:paraId="6A761C60" w14:textId="77777777" w:rsidR="00ED41C6" w:rsidRDefault="00ED41C6" w:rsidP="00ED41C6">
      <w:pPr>
        <w:autoSpaceDE w:val="0"/>
        <w:autoSpaceDN w:val="0"/>
        <w:adjustRightInd w:val="0"/>
        <w:spacing w:after="0" w:line="240" w:lineRule="auto"/>
        <w:jc w:val="both"/>
      </w:pPr>
      <w:r>
        <w:t xml:space="preserve">The aim of the ECLECTIC is to develop ways in which cities can reach their final carbon reduction targets. ECLECTIC recognises that different municipalities are at different stages in their journey towards a low carbon economy, work in different contexts, to overcome different types of barriers. One size will not fit all, but by sharing knowledge and experience it is possible to develop insight, capacity and policies that can address targets. A second aim of the project will be to support individual and organisational learning as part of wider capacity building in the sector. Specific objectives are </w:t>
      </w:r>
    </w:p>
    <w:p w14:paraId="502B70CE" w14:textId="77777777" w:rsidR="00ED41C6" w:rsidRDefault="00ED41C6" w:rsidP="00ED41C6">
      <w:pPr>
        <w:autoSpaceDE w:val="0"/>
        <w:autoSpaceDN w:val="0"/>
        <w:adjustRightInd w:val="0"/>
        <w:spacing w:after="0" w:line="240" w:lineRule="auto"/>
        <w:ind w:left="720"/>
        <w:jc w:val="both"/>
      </w:pPr>
      <w:r>
        <w:t xml:space="preserve">1. to share knowledge and experience across the consortium </w:t>
      </w:r>
    </w:p>
    <w:p w14:paraId="2D937830" w14:textId="77777777" w:rsidR="00ED41C6" w:rsidRDefault="00ED41C6" w:rsidP="00ED41C6">
      <w:pPr>
        <w:autoSpaceDE w:val="0"/>
        <w:autoSpaceDN w:val="0"/>
        <w:adjustRightInd w:val="0"/>
        <w:spacing w:after="0" w:line="240" w:lineRule="auto"/>
        <w:ind w:left="720"/>
        <w:jc w:val="both"/>
      </w:pPr>
      <w:r>
        <w:t>2. to support individuals and organisations to measure the quality of the journey experience in their own spheres of influence</w:t>
      </w:r>
    </w:p>
    <w:p w14:paraId="0D768BC1" w14:textId="77777777" w:rsidR="00ED41C6" w:rsidRDefault="00ED41C6" w:rsidP="00ED41C6">
      <w:pPr>
        <w:autoSpaceDE w:val="0"/>
        <w:autoSpaceDN w:val="0"/>
        <w:adjustRightInd w:val="0"/>
        <w:spacing w:after="0" w:line="240" w:lineRule="auto"/>
        <w:ind w:left="720"/>
        <w:jc w:val="both"/>
      </w:pPr>
      <w:r>
        <w:t>3. to develop, implement and evaluate action plans to accelerate the uptake of low carbon transport in urban regions.</w:t>
      </w:r>
    </w:p>
    <w:p w14:paraId="17DC1513" w14:textId="77777777" w:rsidR="00ED41C6" w:rsidRDefault="00ED41C6" w:rsidP="00ED41C6">
      <w:pPr>
        <w:autoSpaceDE w:val="0"/>
        <w:autoSpaceDN w:val="0"/>
        <w:adjustRightInd w:val="0"/>
        <w:spacing w:after="0" w:line="240" w:lineRule="auto"/>
        <w:jc w:val="both"/>
      </w:pPr>
      <w:r>
        <w:t>4. to increase investment in low carbon transport options</w:t>
      </w:r>
    </w:p>
    <w:p w14:paraId="712148F3" w14:textId="77777777" w:rsidR="00ED41C6" w:rsidRDefault="00ED41C6" w:rsidP="00ED41C6">
      <w:pPr>
        <w:autoSpaceDE w:val="0"/>
        <w:autoSpaceDN w:val="0"/>
        <w:adjustRightInd w:val="0"/>
        <w:spacing w:after="0" w:line="240" w:lineRule="auto"/>
        <w:jc w:val="both"/>
      </w:pPr>
      <w:r>
        <w:t xml:space="preserve">The policy instruments to achieve these goals will be additionally supported by the following outputs of a previous FP7 project, METPEX, </w:t>
      </w:r>
      <w:proofErr w:type="spellStart"/>
      <w:r>
        <w:t>lead</w:t>
      </w:r>
      <w:proofErr w:type="spellEnd"/>
      <w:r>
        <w:t xml:space="preserve"> by Coventry University: </w:t>
      </w:r>
    </w:p>
    <w:p w14:paraId="24F88452" w14:textId="77777777" w:rsidR="00ED41C6" w:rsidRDefault="00ED41C6" w:rsidP="00ED41C6">
      <w:pPr>
        <w:autoSpaceDE w:val="0"/>
        <w:autoSpaceDN w:val="0"/>
        <w:adjustRightInd w:val="0"/>
        <w:spacing w:after="0" w:line="240" w:lineRule="auto"/>
        <w:ind w:left="720"/>
        <w:jc w:val="both"/>
      </w:pPr>
      <w:r>
        <w:t>1. A set of validated Key Performance Indicators for measuring the quality of the end to end journey experience</w:t>
      </w:r>
    </w:p>
    <w:p w14:paraId="6CF902F2" w14:textId="77777777" w:rsidR="00ED41C6" w:rsidRDefault="00ED41C6" w:rsidP="00ED41C6">
      <w:pPr>
        <w:autoSpaceDE w:val="0"/>
        <w:autoSpaceDN w:val="0"/>
        <w:adjustRightInd w:val="0"/>
        <w:spacing w:after="0" w:line="240" w:lineRule="auto"/>
        <w:ind w:left="720"/>
        <w:jc w:val="both"/>
      </w:pPr>
      <w:r>
        <w:t>2. Strategies for integrating and optimising transport systems in relation to major socio economic trends (e.g. in relation to demographics, employment and technological innovation)</w:t>
      </w:r>
    </w:p>
    <w:p w14:paraId="27F2F0DB" w14:textId="77777777" w:rsidR="00ED41C6" w:rsidRDefault="00ED41C6" w:rsidP="00ED41C6">
      <w:pPr>
        <w:autoSpaceDE w:val="0"/>
        <w:autoSpaceDN w:val="0"/>
        <w:adjustRightInd w:val="0"/>
        <w:spacing w:after="0" w:line="240" w:lineRule="auto"/>
        <w:ind w:left="720"/>
        <w:jc w:val="both"/>
      </w:pPr>
      <w:r>
        <w:t>3. Guidance for selecting innovative technologies to support integrative accessibility.</w:t>
      </w:r>
    </w:p>
    <w:p w14:paraId="16178F49" w14:textId="0A9D38CA" w:rsidR="00ED41C6" w:rsidRDefault="00ED41C6" w:rsidP="00ED41C6">
      <w:pPr>
        <w:autoSpaceDE w:val="0"/>
        <w:autoSpaceDN w:val="0"/>
        <w:adjustRightInd w:val="0"/>
        <w:spacing w:after="0" w:line="240" w:lineRule="auto"/>
        <w:jc w:val="both"/>
      </w:pPr>
      <w:r>
        <w:t xml:space="preserve">Outputs 2) and 3) were written for local and transport authorities and transport providers to reduce carbon emissions, but further work is needed with transport stakeholders to ensure that outputs are translated into practice. The proposal is therefore unique in so far as it builds on three years’ work at a </w:t>
      </w:r>
      <w:proofErr w:type="spellStart"/>
      <w:r>
        <w:t>PanEuropean</w:t>
      </w:r>
      <w:proofErr w:type="spellEnd"/>
      <w:r>
        <w:t xml:space="preserve"> level, being a significant foundation to start a new project which specifically addresses the challenges cities face in meeting their low carbon target </w:t>
      </w:r>
    </w:p>
    <w:p w14:paraId="2F99F810" w14:textId="678B0E01" w:rsidR="00CC03DC" w:rsidRDefault="00CC03DC" w:rsidP="00ED41C6">
      <w:pPr>
        <w:autoSpaceDE w:val="0"/>
        <w:autoSpaceDN w:val="0"/>
        <w:adjustRightInd w:val="0"/>
        <w:spacing w:after="0" w:line="240" w:lineRule="auto"/>
        <w:jc w:val="both"/>
      </w:pPr>
      <w:r>
        <w:t>This forms a significant foundation to start a new project which specifically addresses the challenges cities face in meeting their low carbon targets.</w:t>
      </w:r>
    </w:p>
    <w:p w14:paraId="40CE4BF7" w14:textId="77777777" w:rsidR="00CC03DC" w:rsidRDefault="00CC03DC" w:rsidP="00D51701">
      <w:pPr>
        <w:autoSpaceDE w:val="0"/>
        <w:autoSpaceDN w:val="0"/>
        <w:adjustRightInd w:val="0"/>
        <w:spacing w:after="0" w:line="240" w:lineRule="auto"/>
        <w:jc w:val="both"/>
      </w:pPr>
    </w:p>
    <w:p w14:paraId="2EF9F1E7" w14:textId="77777777" w:rsidR="000B2C04" w:rsidRDefault="000B2C04" w:rsidP="00D51701">
      <w:pPr>
        <w:autoSpaceDE w:val="0"/>
        <w:autoSpaceDN w:val="0"/>
        <w:adjustRightInd w:val="0"/>
        <w:spacing w:after="0" w:line="240" w:lineRule="auto"/>
        <w:jc w:val="both"/>
        <w:rPr>
          <w:rFonts w:ascii="Arial" w:eastAsia="Times New Roman" w:hAnsi="Arial" w:cs="Arial"/>
          <w:color w:val="212121"/>
          <w:lang w:eastAsia="es-ES"/>
        </w:rPr>
      </w:pPr>
    </w:p>
    <w:p w14:paraId="7EC1EE21" w14:textId="254E7A11" w:rsidR="000B2C04" w:rsidRDefault="000B2C04" w:rsidP="00D51701">
      <w:pPr>
        <w:autoSpaceDE w:val="0"/>
        <w:autoSpaceDN w:val="0"/>
        <w:adjustRightInd w:val="0"/>
        <w:spacing w:after="0" w:line="240" w:lineRule="auto"/>
        <w:jc w:val="both"/>
      </w:pPr>
      <w:r w:rsidRPr="000B2C04">
        <w:t xml:space="preserve">The project will bring 5 European regions public transport decision-makers together to exchange and analyse policies to promote sustainable public transport. Phase 1 will be dedicated to a policy-learning process including case-studies, expert panels and collaboration with key stakeholders. </w:t>
      </w:r>
    </w:p>
    <w:p w14:paraId="3396A2A5" w14:textId="6B282936" w:rsidR="000B2C04" w:rsidRPr="000B2C04" w:rsidRDefault="000B2C04" w:rsidP="00D51701">
      <w:pPr>
        <w:pStyle w:val="Prrafodelista"/>
        <w:numPr>
          <w:ilvl w:val="0"/>
          <w:numId w:val="5"/>
        </w:numPr>
        <w:autoSpaceDE w:val="0"/>
        <w:autoSpaceDN w:val="0"/>
        <w:adjustRightInd w:val="0"/>
        <w:spacing w:after="0" w:line="240" w:lineRule="auto"/>
        <w:jc w:val="both"/>
      </w:pPr>
      <w:r w:rsidRPr="000B2C04">
        <w:t xml:space="preserve">Capacity gaps in local authorities’ knowledge and work practices which may have arisen due government and economic cutbacks, re-organisation, advising about the most suitable technology available, shifts in mobility, changing expectations of citizens and new directives (e.g. in terms of financing and procurement). Significantly these impact at individual, organisational and institutional levels, all of which need to be recognised in a far reaching capacity building programme capable of making transport departments resilient and responsive to new challenges. </w:t>
      </w:r>
    </w:p>
    <w:p w14:paraId="34EA5A73" w14:textId="77777777" w:rsidR="000B2C04" w:rsidRPr="000B2C04" w:rsidRDefault="000B2C04" w:rsidP="00D51701">
      <w:pPr>
        <w:pStyle w:val="Prrafodelista"/>
        <w:numPr>
          <w:ilvl w:val="0"/>
          <w:numId w:val="5"/>
        </w:numPr>
        <w:autoSpaceDE w:val="0"/>
        <w:autoSpaceDN w:val="0"/>
        <w:adjustRightInd w:val="0"/>
        <w:spacing w:after="0" w:line="240" w:lineRule="auto"/>
        <w:jc w:val="both"/>
      </w:pPr>
      <w:r w:rsidRPr="000B2C04">
        <w:lastRenderedPageBreak/>
        <w:t xml:space="preserve">The need to maximise the effectiveness and sustainability of transport measures through transferable best practice, new funding models and create sustainable opportunities for new business entries. </w:t>
      </w:r>
    </w:p>
    <w:p w14:paraId="14615496" w14:textId="4EADAC07" w:rsidR="000B2C04" w:rsidRDefault="000B2C04" w:rsidP="00D51701">
      <w:pPr>
        <w:autoSpaceDE w:val="0"/>
        <w:autoSpaceDN w:val="0"/>
        <w:adjustRightInd w:val="0"/>
        <w:spacing w:after="0" w:line="240" w:lineRule="auto"/>
        <w:jc w:val="both"/>
      </w:pPr>
      <w:r>
        <w:t>The</w:t>
      </w:r>
      <w:r w:rsidRPr="000B2C04">
        <w:t xml:space="preserve"> final outcome</w:t>
      </w:r>
      <w:r>
        <w:t xml:space="preserve"> of Phase 1</w:t>
      </w:r>
      <w:r w:rsidRPr="000B2C04">
        <w:t xml:space="preserve"> will be an Action Plan for each participating territory. In Phase 2, these plans will be realised within each regions institutional setting</w:t>
      </w:r>
    </w:p>
    <w:p w14:paraId="77AD57D0" w14:textId="500ECD82" w:rsidR="000B2C04" w:rsidRDefault="000B2C04" w:rsidP="000B2C04">
      <w:pPr>
        <w:autoSpaceDE w:val="0"/>
        <w:autoSpaceDN w:val="0"/>
        <w:adjustRightInd w:val="0"/>
        <w:spacing w:after="0" w:line="240" w:lineRule="auto"/>
        <w:jc w:val="both"/>
      </w:pPr>
    </w:p>
    <w:p w14:paraId="62EED34F" w14:textId="3A27676D" w:rsidR="000B2C04" w:rsidRPr="00D51701" w:rsidRDefault="000B2C04" w:rsidP="000B2C04">
      <w:pPr>
        <w:autoSpaceDE w:val="0"/>
        <w:autoSpaceDN w:val="0"/>
        <w:adjustRightInd w:val="0"/>
        <w:spacing w:after="0" w:line="240" w:lineRule="auto"/>
        <w:jc w:val="both"/>
        <w:rPr>
          <w:b/>
        </w:rPr>
      </w:pPr>
      <w:r w:rsidRPr="00D51701">
        <w:rPr>
          <w:b/>
        </w:rPr>
        <w:t>Participants:</w:t>
      </w:r>
    </w:p>
    <w:p w14:paraId="14B79F63" w14:textId="5B9EAF36" w:rsidR="000B2C04" w:rsidRDefault="000B2C04" w:rsidP="000B2C04">
      <w:pPr>
        <w:pStyle w:val="Prrafodelista"/>
        <w:numPr>
          <w:ilvl w:val="0"/>
          <w:numId w:val="6"/>
        </w:numPr>
        <w:autoSpaceDE w:val="0"/>
        <w:autoSpaceDN w:val="0"/>
        <w:adjustRightInd w:val="0"/>
        <w:spacing w:after="0" w:line="240" w:lineRule="auto"/>
        <w:jc w:val="both"/>
      </w:pPr>
      <w:r>
        <w:t xml:space="preserve">University of Coventry – academic and advisory partner, responsible of training. Lead participant. </w:t>
      </w:r>
    </w:p>
    <w:p w14:paraId="1959FCE7" w14:textId="4629DA89" w:rsidR="000B2C04" w:rsidRDefault="000B2C04" w:rsidP="000B2C04">
      <w:pPr>
        <w:pStyle w:val="Prrafodelista"/>
        <w:numPr>
          <w:ilvl w:val="0"/>
          <w:numId w:val="6"/>
        </w:numPr>
        <w:autoSpaceDE w:val="0"/>
        <w:autoSpaceDN w:val="0"/>
        <w:adjustRightInd w:val="0"/>
        <w:spacing w:after="0" w:line="240" w:lineRule="auto"/>
        <w:jc w:val="both"/>
      </w:pPr>
      <w:r>
        <w:t xml:space="preserve">ITENE – </w:t>
      </w:r>
      <w:proofErr w:type="spellStart"/>
      <w:r>
        <w:t>non profit</w:t>
      </w:r>
      <w:proofErr w:type="spellEnd"/>
      <w:r>
        <w:t xml:space="preserve">, advisory and communication partner on sustainable urban transport. </w:t>
      </w:r>
    </w:p>
    <w:p w14:paraId="4EB18E37" w14:textId="4B7C753B" w:rsidR="000B2C04" w:rsidRDefault="006230F6" w:rsidP="000B2C04">
      <w:pPr>
        <w:pStyle w:val="Prrafodelista"/>
        <w:numPr>
          <w:ilvl w:val="0"/>
          <w:numId w:val="6"/>
        </w:numPr>
        <w:autoSpaceDE w:val="0"/>
        <w:autoSpaceDN w:val="0"/>
        <w:adjustRightInd w:val="0"/>
        <w:spacing w:after="0" w:line="240" w:lineRule="auto"/>
        <w:jc w:val="both"/>
      </w:pPr>
      <w:r>
        <w:t>Regional authority from</w:t>
      </w:r>
      <w:bookmarkStart w:id="0" w:name="_GoBack"/>
      <w:bookmarkEnd w:id="0"/>
      <w:r>
        <w:t xml:space="preserve"> </w:t>
      </w:r>
      <w:r w:rsidR="000B2C04">
        <w:t>Valencia (waiting for decision)</w:t>
      </w:r>
    </w:p>
    <w:p w14:paraId="5F53A6D0" w14:textId="2C656E8B" w:rsidR="000B2C04" w:rsidRDefault="000B2C04" w:rsidP="000B2C04">
      <w:pPr>
        <w:pStyle w:val="Prrafodelista"/>
        <w:numPr>
          <w:ilvl w:val="0"/>
          <w:numId w:val="6"/>
        </w:numPr>
        <w:autoSpaceDE w:val="0"/>
        <w:autoSpaceDN w:val="0"/>
        <w:adjustRightInd w:val="0"/>
        <w:spacing w:after="0" w:line="240" w:lineRule="auto"/>
        <w:jc w:val="both"/>
      </w:pPr>
      <w:r>
        <w:t>Mobility agency from Rome</w:t>
      </w:r>
    </w:p>
    <w:p w14:paraId="3DDBC80E" w14:textId="71B48D38" w:rsidR="000B2C04" w:rsidRDefault="000B2C04" w:rsidP="000B2C04">
      <w:pPr>
        <w:pStyle w:val="Prrafodelista"/>
        <w:numPr>
          <w:ilvl w:val="0"/>
          <w:numId w:val="6"/>
        </w:numPr>
        <w:autoSpaceDE w:val="0"/>
        <w:autoSpaceDN w:val="0"/>
        <w:adjustRightInd w:val="0"/>
        <w:spacing w:after="0" w:line="240" w:lineRule="auto"/>
      </w:pPr>
      <w:r w:rsidRPr="000B2C04">
        <w:t xml:space="preserve">Municipality of </w:t>
      </w:r>
      <w:proofErr w:type="spellStart"/>
      <w:r w:rsidRPr="000B2C04">
        <w:t>Deskati</w:t>
      </w:r>
      <w:proofErr w:type="spellEnd"/>
      <w:r w:rsidRPr="000B2C04">
        <w:t xml:space="preserve"> (Greece)</w:t>
      </w:r>
    </w:p>
    <w:p w14:paraId="369A9F0C" w14:textId="6699EA59" w:rsidR="000B2C04" w:rsidRDefault="000B2C04" w:rsidP="000B2C04">
      <w:pPr>
        <w:pStyle w:val="Prrafodelista"/>
        <w:numPr>
          <w:ilvl w:val="0"/>
          <w:numId w:val="6"/>
        </w:numPr>
        <w:autoSpaceDE w:val="0"/>
        <w:autoSpaceDN w:val="0"/>
        <w:adjustRightInd w:val="0"/>
        <w:spacing w:after="0" w:line="240" w:lineRule="auto"/>
      </w:pPr>
      <w:r>
        <w:t>Looking for</w:t>
      </w:r>
      <w:r w:rsidR="00D51701">
        <w:t xml:space="preserve"> 2-3</w:t>
      </w:r>
      <w:r>
        <w:t xml:space="preserve"> regional authorities </w:t>
      </w:r>
      <w:r w:rsidR="00D51701">
        <w:t xml:space="preserve">on transport and mobility </w:t>
      </w:r>
      <w:r>
        <w:t>in the North and Central Europe.</w:t>
      </w:r>
    </w:p>
    <w:p w14:paraId="39C04FFE" w14:textId="381F6D47" w:rsidR="00D51701" w:rsidRPr="00D51701" w:rsidRDefault="00D51701" w:rsidP="00D51701">
      <w:pPr>
        <w:autoSpaceDE w:val="0"/>
        <w:autoSpaceDN w:val="0"/>
        <w:adjustRightInd w:val="0"/>
        <w:spacing w:after="0" w:line="240" w:lineRule="auto"/>
        <w:rPr>
          <w:b/>
        </w:rPr>
      </w:pPr>
      <w:r w:rsidRPr="00D51701">
        <w:rPr>
          <w:b/>
        </w:rPr>
        <w:t>Policy instrument</w:t>
      </w:r>
    </w:p>
    <w:p w14:paraId="481E8DB7" w14:textId="68C1C03C" w:rsidR="000B2C04" w:rsidRDefault="000B2C04" w:rsidP="000B2C04">
      <w:pPr>
        <w:autoSpaceDE w:val="0"/>
        <w:autoSpaceDN w:val="0"/>
        <w:adjustRightInd w:val="0"/>
        <w:spacing w:after="0" w:line="240" w:lineRule="auto"/>
      </w:pPr>
    </w:p>
    <w:p w14:paraId="6BF89A08" w14:textId="646AF349" w:rsidR="000B2C04" w:rsidRDefault="00D51701" w:rsidP="00D51701">
      <w:pPr>
        <w:autoSpaceDE w:val="0"/>
        <w:autoSpaceDN w:val="0"/>
        <w:adjustRightInd w:val="0"/>
        <w:spacing w:after="0" w:line="240" w:lineRule="auto"/>
      </w:pPr>
      <w:r>
        <w:t>Each region will follow a policy instrument on low carbon economy and sustainable and intermodal transport. When possible operational programmes for Investment for Growth and Jobs and Cooperation Programmes from European Territorial Cooperation</w:t>
      </w:r>
      <w:r w:rsidR="00430345">
        <w:t>. Smart specialization objectives in each region from RIS3 will be also followed.</w:t>
      </w:r>
    </w:p>
    <w:p w14:paraId="1A47C029" w14:textId="4DA3A748" w:rsidR="00D51701" w:rsidRDefault="00D51701" w:rsidP="000B2C04">
      <w:pPr>
        <w:autoSpaceDE w:val="0"/>
        <w:autoSpaceDN w:val="0"/>
        <w:adjustRightInd w:val="0"/>
        <w:spacing w:after="0" w:line="240" w:lineRule="auto"/>
      </w:pPr>
    </w:p>
    <w:p w14:paraId="1A554C73" w14:textId="37ABF0C0" w:rsidR="00D51701" w:rsidRDefault="00D51701" w:rsidP="000B2C04">
      <w:pPr>
        <w:autoSpaceDE w:val="0"/>
        <w:autoSpaceDN w:val="0"/>
        <w:adjustRightInd w:val="0"/>
        <w:spacing w:after="0" w:line="240" w:lineRule="auto"/>
      </w:pPr>
      <w:r>
        <w:t>In the case of Valencia, the</w:t>
      </w:r>
      <w:r w:rsidR="00430345">
        <w:t xml:space="preserve"> policy instrument will be the</w:t>
      </w:r>
      <w:r>
        <w:t xml:space="preserve"> operational program of Valencia, since it includes a priority which is in</w:t>
      </w:r>
      <w:r w:rsidR="00430345">
        <w:t xml:space="preserve"> line of the Interreg objective:</w:t>
      </w:r>
    </w:p>
    <w:p w14:paraId="5A3FD9C7" w14:textId="5E9293F0" w:rsidR="00430345" w:rsidRDefault="00430345" w:rsidP="000B2C04">
      <w:pPr>
        <w:autoSpaceDE w:val="0"/>
        <w:autoSpaceDN w:val="0"/>
        <w:adjustRightInd w:val="0"/>
        <w:spacing w:after="0" w:line="240" w:lineRule="auto"/>
      </w:pPr>
    </w:p>
    <w:p w14:paraId="6199DD20" w14:textId="5BE4935B" w:rsidR="00430345" w:rsidRPr="00430345" w:rsidRDefault="00430345" w:rsidP="00430345">
      <w:pPr>
        <w:rPr>
          <w:bCs/>
          <w:i/>
          <w:color w:val="000000"/>
        </w:rPr>
      </w:pPr>
      <w:r w:rsidRPr="00430345">
        <w:rPr>
          <w:bCs/>
          <w:i/>
          <w:color w:val="000000"/>
        </w:rPr>
        <w:t>Supporting the shift towards a low-carbon economy in all sectors.</w:t>
      </w:r>
      <w:r w:rsidRPr="00430345">
        <w:rPr>
          <w:i/>
        </w:rPr>
        <w:t xml:space="preserve"> </w:t>
      </w:r>
      <w:r w:rsidRPr="00430345">
        <w:rPr>
          <w:bCs/>
          <w:i/>
          <w:color w:val="000000"/>
        </w:rPr>
        <w:t>Promoting low-carbon strategies for all types of territories, in particular for urban areas, including the promotion of sustainable multi-modal urban mobility and adaptation of measures to mitigate risks.</w:t>
      </w:r>
    </w:p>
    <w:p w14:paraId="38424690" w14:textId="77777777" w:rsidR="00430345" w:rsidRDefault="00430345" w:rsidP="000B2C04">
      <w:pPr>
        <w:autoSpaceDE w:val="0"/>
        <w:autoSpaceDN w:val="0"/>
        <w:adjustRightInd w:val="0"/>
        <w:spacing w:after="0" w:line="240" w:lineRule="auto"/>
      </w:pPr>
    </w:p>
    <w:p w14:paraId="7A7FC0EF" w14:textId="12199407" w:rsidR="00D51701" w:rsidRDefault="00D51701" w:rsidP="000B2C04">
      <w:pPr>
        <w:autoSpaceDE w:val="0"/>
        <w:autoSpaceDN w:val="0"/>
        <w:adjustRightInd w:val="0"/>
        <w:spacing w:after="0" w:line="240" w:lineRule="auto"/>
      </w:pPr>
    </w:p>
    <w:p w14:paraId="7A50861D" w14:textId="77777777" w:rsidR="00D51701" w:rsidRPr="00C71C58" w:rsidRDefault="00D51701" w:rsidP="000B2C04">
      <w:pPr>
        <w:autoSpaceDE w:val="0"/>
        <w:autoSpaceDN w:val="0"/>
        <w:adjustRightInd w:val="0"/>
        <w:spacing w:after="0" w:line="240" w:lineRule="auto"/>
      </w:pPr>
    </w:p>
    <w:p w14:paraId="7FC497C5" w14:textId="77777777" w:rsidR="006F7DA6" w:rsidRDefault="006230F6"/>
    <w:sectPr w:rsidR="006F7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4C9"/>
    <w:multiLevelType w:val="hybridMultilevel"/>
    <w:tmpl w:val="5D04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1780F"/>
    <w:multiLevelType w:val="hybridMultilevel"/>
    <w:tmpl w:val="E1B0C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FD743D"/>
    <w:multiLevelType w:val="hybridMultilevel"/>
    <w:tmpl w:val="5D04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41787"/>
    <w:multiLevelType w:val="hybridMultilevel"/>
    <w:tmpl w:val="A1FCE4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F1001F"/>
    <w:multiLevelType w:val="hybridMultilevel"/>
    <w:tmpl w:val="EAA41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20C7F"/>
    <w:multiLevelType w:val="hybridMultilevel"/>
    <w:tmpl w:val="A5CE7EA6"/>
    <w:lvl w:ilvl="0" w:tplc="0C0A0001">
      <w:start w:val="1"/>
      <w:numFmt w:val="bullet"/>
      <w:lvlText w:val=""/>
      <w:lvlJc w:val="left"/>
      <w:pPr>
        <w:ind w:left="720" w:hanging="360"/>
      </w:pPr>
      <w:rPr>
        <w:rFonts w:ascii="Symbol" w:hAnsi="Symbol" w:hint="default"/>
      </w:rPr>
    </w:lvl>
    <w:lvl w:ilvl="1" w:tplc="6BC4B040">
      <w:numFmt w:val="bullet"/>
      <w:lvlText w:val="•"/>
      <w:lvlJc w:val="left"/>
      <w:pPr>
        <w:ind w:left="1800" w:hanging="72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DC"/>
    <w:rsid w:val="000B2C04"/>
    <w:rsid w:val="001E78BC"/>
    <w:rsid w:val="00417DF1"/>
    <w:rsid w:val="00430345"/>
    <w:rsid w:val="005E46CA"/>
    <w:rsid w:val="006230F6"/>
    <w:rsid w:val="008902B4"/>
    <w:rsid w:val="00922DCC"/>
    <w:rsid w:val="00B8414B"/>
    <w:rsid w:val="00BE023E"/>
    <w:rsid w:val="00CC03DC"/>
    <w:rsid w:val="00D21A5C"/>
    <w:rsid w:val="00D51701"/>
    <w:rsid w:val="00E16ED0"/>
    <w:rsid w:val="00ED41C6"/>
    <w:rsid w:val="00F7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D800"/>
  <w15:docId w15:val="{5DC90978-33CB-498E-A06B-80009B73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DC"/>
  </w:style>
  <w:style w:type="paragraph" w:styleId="Ttulo1">
    <w:name w:val="heading 1"/>
    <w:basedOn w:val="Normal"/>
    <w:next w:val="Normal"/>
    <w:link w:val="Ttulo1Car"/>
    <w:uiPriority w:val="9"/>
    <w:qFormat/>
    <w:rsid w:val="00CC0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03DC"/>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CC03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C03D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CC03DC"/>
    <w:pPr>
      <w:ind w:left="720"/>
      <w:contextualSpacing/>
    </w:pPr>
  </w:style>
  <w:style w:type="character" w:styleId="Refdecomentario">
    <w:name w:val="annotation reference"/>
    <w:basedOn w:val="Fuentedeprrafopredeter"/>
    <w:uiPriority w:val="99"/>
    <w:semiHidden/>
    <w:unhideWhenUsed/>
    <w:rsid w:val="00D21A5C"/>
    <w:rPr>
      <w:sz w:val="16"/>
      <w:szCs w:val="16"/>
    </w:rPr>
  </w:style>
  <w:style w:type="paragraph" w:styleId="Textocomentario">
    <w:name w:val="annotation text"/>
    <w:basedOn w:val="Normal"/>
    <w:link w:val="TextocomentarioCar"/>
    <w:uiPriority w:val="99"/>
    <w:semiHidden/>
    <w:unhideWhenUsed/>
    <w:rsid w:val="00D21A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1A5C"/>
    <w:rPr>
      <w:sz w:val="20"/>
      <w:szCs w:val="20"/>
    </w:rPr>
  </w:style>
  <w:style w:type="paragraph" w:styleId="Asuntodelcomentario">
    <w:name w:val="annotation subject"/>
    <w:basedOn w:val="Textocomentario"/>
    <w:next w:val="Textocomentario"/>
    <w:link w:val="AsuntodelcomentarioCar"/>
    <w:uiPriority w:val="99"/>
    <w:semiHidden/>
    <w:unhideWhenUsed/>
    <w:rsid w:val="00D21A5C"/>
    <w:rPr>
      <w:b/>
      <w:bCs/>
    </w:rPr>
  </w:style>
  <w:style w:type="character" w:customStyle="1" w:styleId="AsuntodelcomentarioCar">
    <w:name w:val="Asunto del comentario Car"/>
    <w:basedOn w:val="TextocomentarioCar"/>
    <w:link w:val="Asuntodelcomentario"/>
    <w:uiPriority w:val="99"/>
    <w:semiHidden/>
    <w:rsid w:val="00D21A5C"/>
    <w:rPr>
      <w:b/>
      <w:bCs/>
      <w:sz w:val="20"/>
      <w:szCs w:val="20"/>
    </w:rPr>
  </w:style>
  <w:style w:type="paragraph" w:styleId="Textodeglobo">
    <w:name w:val="Balloon Text"/>
    <w:basedOn w:val="Normal"/>
    <w:link w:val="TextodegloboCar"/>
    <w:uiPriority w:val="99"/>
    <w:semiHidden/>
    <w:unhideWhenUsed/>
    <w:rsid w:val="00D21A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A5C"/>
    <w:rPr>
      <w:rFonts w:ascii="Segoe UI" w:hAnsi="Segoe UI" w:cs="Segoe UI"/>
      <w:sz w:val="18"/>
      <w:szCs w:val="18"/>
    </w:rPr>
  </w:style>
  <w:style w:type="paragraph" w:customStyle="1" w:styleId="Default">
    <w:name w:val="Default"/>
    <w:rsid w:val="000B2C04"/>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CoventryUniversity OfficeAtHome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dc:creator>
  <cp:lastModifiedBy>Oscar Ruiz Huerta</cp:lastModifiedBy>
  <cp:revision>4</cp:revision>
  <dcterms:created xsi:type="dcterms:W3CDTF">2016-04-06T08:44:00Z</dcterms:created>
  <dcterms:modified xsi:type="dcterms:W3CDTF">2016-04-07T10:58:00Z</dcterms:modified>
</cp:coreProperties>
</file>